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  <w:jc w:val="center"/>
      </w:pPr>
      <w:bookmarkStart w:colFirst="0" w:colLast="0" w:name="h.ohuosnp8ylkg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jc w:val="center"/>
      </w:pPr>
      <w:bookmarkStart w:colFirst="0" w:colLast="0" w:name="h.w61tmnt7i4c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jc w:val="center"/>
      </w:pPr>
      <w:bookmarkStart w:colFirst="0" w:colLast="0" w:name="h.328fzrjdqsy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jc w:val="center"/>
      </w:pPr>
      <w:bookmarkStart w:colFirst="0" w:colLast="0" w:name="h.ezfj8dfofq1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jc w:val="center"/>
      </w:pPr>
      <w:bookmarkStart w:colFirst="0" w:colLast="0" w:name="h.uyjnr266evi3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jc w:val="center"/>
      </w:pPr>
      <w:bookmarkStart w:colFirst="0" w:colLast="0" w:name="h.by1oe8e0bzog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jc w:val="center"/>
      </w:pPr>
      <w:bookmarkStart w:colFirst="0" w:colLast="0" w:name="h.muqj318rvo3b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Metodika dokumentácie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Style w:val="Title"/>
        <w:contextualSpacing w:val="0"/>
        <w:jc w:val="center"/>
      </w:pPr>
      <w:bookmarkStart w:colFirst="0" w:colLast="0" w:name="h.ehfzqcap7wsk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firstLine="0"/>
        <w:contextualSpacing w:val="1"/>
        <w:rPr>
          <w:rFonts w:ascii="Times New Roman" w:cs="Times New Roman" w:eastAsia="Times New Roman" w:hAnsi="Times New Roman"/>
        </w:rPr>
      </w:pPr>
      <w:hyperlink w:anchor="h.y2ifeasi9u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Pole pôsobnosti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firstLine="0"/>
        <w:contextualSpacing w:val="1"/>
        <w:rPr>
          <w:rFonts w:ascii="Times New Roman" w:cs="Times New Roman" w:eastAsia="Times New Roman" w:hAnsi="Times New Roman"/>
        </w:rPr>
      </w:pPr>
      <w:hyperlink w:anchor="h.xiqjw6a67l5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Cieľ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firstLine="0"/>
        <w:contextualSpacing w:val="1"/>
        <w:rPr>
          <w:rFonts w:ascii="Times New Roman" w:cs="Times New Roman" w:eastAsia="Times New Roman" w:hAnsi="Times New Roman"/>
        </w:rPr>
      </w:pPr>
      <w:hyperlink w:anchor="h.myi2rx9wqox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Role a zodpovednosti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firstLine="0"/>
        <w:contextualSpacing w:val="1"/>
        <w:rPr>
          <w:rFonts w:ascii="Times New Roman" w:cs="Times New Roman" w:eastAsia="Times New Roman" w:hAnsi="Times New Roman"/>
        </w:rPr>
      </w:pPr>
      <w:hyperlink w:anchor="h.hi24dsgepe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Proces plánovania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9htllci4pz55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Plánovanie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41mvemk71qpw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Zaznamenávanie úloh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akfgl8nd08d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Export vykonaných aktivít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firstLine="0"/>
        <w:contextualSpacing w:val="1"/>
        <w:rPr>
          <w:rFonts w:ascii="Times New Roman" w:cs="Times New Roman" w:eastAsia="Times New Roman" w:hAnsi="Times New Roman"/>
        </w:rPr>
      </w:pPr>
      <w:hyperlink w:anchor="h.uxcq0q8vpq15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Proces kvality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3cgl44jdxbn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Výber kódu na prehliadku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7wbqk99sky7u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Prehliadka kódu a zaznamenanie stavu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4gifdkdqycup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Oprava kódu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zd1fnnaizew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Nasadenie kódu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firstLine="0"/>
        <w:contextualSpacing w:val="1"/>
        <w:rPr>
          <w:rFonts w:ascii="Times New Roman" w:cs="Times New Roman" w:eastAsia="Times New Roman" w:hAnsi="Times New Roman"/>
        </w:rPr>
      </w:pPr>
      <w:hyperlink w:anchor="h.2w6fvuvmo9eg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Proces dokumentovania stretnutí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iujse5n1hx6q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Zaznamenanie činností zo stretnutia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at0rjo31odfx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Vytvorenie zápisníc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firstLine="0"/>
        <w:contextualSpacing w:val="1"/>
        <w:rPr>
          <w:rFonts w:ascii="Times New Roman" w:cs="Times New Roman" w:eastAsia="Times New Roman" w:hAnsi="Times New Roman"/>
        </w:rPr>
      </w:pPr>
      <w:hyperlink w:anchor="h.g0juq5fqjvad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Proces vytvárania metodík a vzorov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kmw52i4on9h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Vytvorenie metodiky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q1toxq2un2lx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Vytvorenie vzoru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bcwx5zj0ogc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Kontrola vytvorených dokumentov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firstLine="0"/>
        <w:contextualSpacing w:val="1"/>
        <w:rPr>
          <w:rFonts w:ascii="Times New Roman" w:cs="Times New Roman" w:eastAsia="Times New Roman" w:hAnsi="Times New Roman"/>
        </w:rPr>
      </w:pPr>
      <w:hyperlink w:anchor="h.u2u5w92fwt6s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Proces zaznamenávania rizík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buqe46urpvpm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Definovanie rizík a opatrení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cvh6eeo1r6su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Vytvorenie zoznamu rizík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wv298g992yp3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Manažovanie rizík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firstLine="0"/>
        <w:contextualSpacing w:val="1"/>
        <w:rPr>
          <w:rFonts w:ascii="Times New Roman" w:cs="Times New Roman" w:eastAsia="Times New Roman" w:hAnsi="Times New Roman"/>
        </w:rPr>
      </w:pPr>
      <w:hyperlink w:anchor="h.8vlr106qn6i4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Proces testovania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uljl2lpf1p7r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Definovanie testovacích scenárov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blhkne5zw7cv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Výber testovacích scenárov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vho965nfzrvs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Testovanie aplikácie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fxgtowwzjzq5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Zaznamenanie výsledku testovania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dpl2kqn3w1rp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Vytvorenie reportov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firstLine="0"/>
        <w:contextualSpacing w:val="1"/>
        <w:rPr>
          <w:rFonts w:ascii="Times New Roman" w:cs="Times New Roman" w:eastAsia="Times New Roman" w:hAnsi="Times New Roman"/>
        </w:rPr>
      </w:pPr>
      <w:hyperlink w:anchor="h.hz7r4onm9zrf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Proces návrhu architektúry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i4sh9wej2up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Definovanie architektúry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ysln0avccp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Schvaľovanie architektúry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tnp3j0luqv6c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Oprava architektúry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j91se3a2d0cl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Vytvorenie architektúry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firstLine="0"/>
        <w:contextualSpacing w:val="1"/>
        <w:rPr>
          <w:rFonts w:ascii="Times New Roman" w:cs="Times New Roman" w:eastAsia="Times New Roman" w:hAnsi="Times New Roman"/>
        </w:rPr>
      </w:pPr>
      <w:hyperlink w:anchor="h.8j9xdbd8xm5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Proces analýzy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5h720wnib4zz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Analýza vybraného problému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firstLine="0"/>
        <w:contextualSpacing w:val="1"/>
        <w:rPr>
          <w:rFonts w:ascii="Times New Roman" w:cs="Times New Roman" w:eastAsia="Times New Roman" w:hAnsi="Times New Roman"/>
        </w:rPr>
      </w:pPr>
      <w:hyperlink w:anchor="h.2696r4it7i5j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Vytvorenie dokumentu z analyzovaného problému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y2ifeasi9u" w:id="8"/>
      <w:bookmarkEnd w:id="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Pole pôsobnosti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Manažment dokumentácie opisuje dokumentovanie všetkých častí životného cyklu projektu. Metodika sa ďalej zaoberá rozdelením rolí a zodpovedností pre dokumentovanie a definovanie procesov.</w:t>
      </w:r>
    </w:p>
    <w:p w:rsidR="00000000" w:rsidDel="00000000" w:rsidP="00000000" w:rsidRDefault="00000000" w:rsidRPr="00000000">
      <w:pPr>
        <w:pStyle w:val="Heading1"/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xiqjw6a67l59" w:id="9"/>
      <w:bookmarkEnd w:id="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Cieľ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Cieľom tejto metodiky, je rozdelenie zodpovedností za manažovanie dokumentov, zobrazenie procesov a určenie rolí vykonávajúcich jednotlivé procesy. Vstupné a výstupné podmienky pre dokumentovanie častí.</w:t>
      </w:r>
    </w:p>
    <w:p w:rsidR="00000000" w:rsidDel="00000000" w:rsidP="00000000" w:rsidRDefault="00000000" w:rsidRPr="00000000">
      <w:pPr>
        <w:pStyle w:val="Heading1"/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myi2rx9wqox6" w:id="10"/>
      <w:bookmarkEnd w:id="1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Role a zodpovednosti</w:t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"/>
        <w:gridCol w:w="6195"/>
        <w:tblGridChange w:id="0">
          <w:tblGrid>
            <w:gridCol w:w="3165"/>
            <w:gridCol w:w="6195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Rola</w:t>
            </w:r>
          </w:p>
        </w:tc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Zodpovednosť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Manažér plánovania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Vytváranie exportov z plánovaných a vykonaných aktivít.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Manažér kvality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Vytvorenie a manažovanie dokumentu kvality produktu.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Manažér dokumentovania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Vytvorenie zápisníc, vzorov a metodík potrebných pre dokumentovanie.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Manažér rizík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Vytvorenie a manažovanie dokumentu s rizikami.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Manažér testovania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Vytvorenie testovacíh scenárov, vytvorenie harmonogramu testovania.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Hlavný architekt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Vytvorenie a manažovanie architektúry..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Vývojár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Vytvorenie dokumentov s implementovanými časťami produktu.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Analytik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Vytvorenie dokumentov súvisiacich s analýzou častí potrebných pre návrh a implementáciu.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Vytvorenie výstupných dokumentov z testovania.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hi24dsgepe8" w:id="11"/>
      <w:bookmarkEnd w:id="1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Proces plánovania</w:t>
      </w:r>
    </w:p>
    <w:tbl>
      <w:tblPr>
        <w:tblStyle w:val="Table2"/>
        <w:bidi w:val="0"/>
        <w:tblW w:w="934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7155"/>
        <w:gridCol w:w="1380"/>
        <w:tblGridChange w:id="0">
          <w:tblGrid>
            <w:gridCol w:w="810"/>
            <w:gridCol w:w="7155"/>
            <w:gridCol w:w="1380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Krok</w:t>
            </w:r>
          </w:p>
        </w:tc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Názov</w:t>
            </w:r>
          </w:p>
        </w:tc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Kapitola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Plánovanie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Zaznamenávanie úloh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Export vykonávaných aktivít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4.3.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9htllci4pz55" w:id="12"/>
      <w:bookmarkEnd w:id="1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Plánovanie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Požiadavka na naplánovanie úloh pre šprint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Spísaný zoznam úloh s pridelenými osobami</w:t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Manažér plánovania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Manažér plánovania vedie stretnutie, zadáva úlohy a po dohode s ostatnými členmi týmu, zadefinuje zodpovedné osoby za vykonávanie úloh. </w:t>
      </w:r>
    </w:p>
    <w:p w:rsidR="00000000" w:rsidDel="00000000" w:rsidP="00000000" w:rsidRDefault="00000000" w:rsidRPr="00000000">
      <w:pPr>
        <w:pStyle w:val="Heading2"/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41mvemk71qpw" w:id="13"/>
      <w:bookmarkEnd w:id="1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Zaznamenávanie úloh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Zoznam úloh spolu s pridelenými osobami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Zaznamenané úlohy v manažovacom systéme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Manažér plánovania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Manažér plánovania po stretnutí zapíše všetky definované úlohy do manažovacieho systému Trello. K úlohe priradí osobu zodpovednú za vykonanie a nastaví dátum do ktorého je potrebné vykonať úlohu. </w:t>
      </w:r>
    </w:p>
    <w:p w:rsidR="00000000" w:rsidDel="00000000" w:rsidP="00000000" w:rsidRDefault="00000000" w:rsidRPr="00000000">
      <w:pPr>
        <w:pStyle w:val="Heading2"/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akfgl8nd08d2" w:id="14"/>
      <w:bookmarkEnd w:id="1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Export vykonaných aktivít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Zaznamenané úlohy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Zaznamenané úlohy v manažovacom systéme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Manažér plánovania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Manažér plánovania vykoná export údajov za daný šprint a uloží ho do priečinku Výstupné dokumenty nachádzajúci sa na google drive. Manažér plánovania zadáva názov dokumentu podľa šprintu.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</w:p>
    <w:p w:rsidR="00000000" w:rsidDel="00000000" w:rsidP="00000000" w:rsidRDefault="00000000" w:rsidRPr="00000000">
      <w:pPr>
        <w:pStyle w:val="Heading1"/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uxcq0q8vpq15" w:id="15"/>
      <w:bookmarkEnd w:id="1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Proces kvality</w:t>
      </w:r>
    </w:p>
    <w:tbl>
      <w:tblPr>
        <w:tblStyle w:val="Table3"/>
        <w:bidi w:val="0"/>
        <w:tblW w:w="934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7155"/>
        <w:gridCol w:w="1380"/>
        <w:tblGridChange w:id="0">
          <w:tblGrid>
            <w:gridCol w:w="810"/>
            <w:gridCol w:w="7155"/>
            <w:gridCol w:w="1380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Krok</w:t>
            </w:r>
          </w:p>
        </w:tc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Názov</w:t>
            </w:r>
          </w:p>
        </w:tc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Kapitola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Výber kódu na prehliadku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Prehliadka kódu a zaznamenanie stavu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5.2.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Oprava kódu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5.3.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Nasadenie kódu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5.4.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3cgl44jdxbn" w:id="16"/>
      <w:bookmarkEnd w:id="1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Výber kódu na prehliadku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Implementovaný kód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Výber kódu na prehliadku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Vývojár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Vývojár vytvorí kód na implementovanie. Pred nasadením je potrebné vykonať kontrolu kódu manažérom kvality a preto oboznámi vývojár manažéra.</w:t>
      </w:r>
    </w:p>
    <w:p w:rsidR="00000000" w:rsidDel="00000000" w:rsidP="00000000" w:rsidRDefault="00000000" w:rsidRPr="00000000">
      <w:pPr>
        <w:pStyle w:val="Heading2"/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7wbqk99sky7u" w:id="17"/>
      <w:bookmarkEnd w:id="1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Prehliadka kódu a zaznamenanie stavu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Kód vybraný na prehliadku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Skontrolovaný kód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Manažér kvality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Manažér kvality skontroluje vybraný kód. V prípade nesplnenia štandardov, alebo funkcionality manažér vráti vývojárovi kód na opravu. V prípade ak kód spĺňa všetky potrebné štandardy a funkcionalitu, je kód schválený a pripravený na nasadenie. V oboch prípadoch manažér kvality zaznamená výsledok prehliadky do dokumentu.</w:t>
      </w:r>
    </w:p>
    <w:p w:rsidR="00000000" w:rsidDel="00000000" w:rsidP="00000000" w:rsidRDefault="00000000" w:rsidRPr="00000000">
      <w:pPr>
        <w:pStyle w:val="Heading2"/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4gifdkdqycup" w:id="18"/>
      <w:bookmarkEnd w:id="1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Oprava kódu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Prehliadnutý kód spolu so zaznamenaným stavom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Opravený kód a zaznamenanie zmien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Vývojár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Vývojár obdrží prehliadaný kód spolu s pripomienkami na opravu. Tieto pripomienky zapracuje a zaznamená zmenu. Po vykonaní zmien, znovu odovzdá na kontrolu manažérovi kvality.</w:t>
      </w:r>
    </w:p>
    <w:p w:rsidR="00000000" w:rsidDel="00000000" w:rsidP="00000000" w:rsidRDefault="00000000" w:rsidRPr="00000000">
      <w:pPr>
        <w:pStyle w:val="Heading2"/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h.zd1fnnaizew" w:id="19"/>
      <w:bookmarkEnd w:id="1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Nasadenie kódu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Prehliadnutý kód spolu so zaznamenaným stavom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Nasadený kód a zaznamenanie zmien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Vývojár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Vývojár obdrží prehliadaný kód spolu so stavom. V prehliadke neboli nájdené žiadne nedostatky, takže vývojár nasadí kód do prostredia a zaznamená nasadenie kódu do dokumentu, v ktorom sa vykonávala prehliadka. </w:t>
      </w:r>
    </w:p>
    <w:p w:rsidR="00000000" w:rsidDel="00000000" w:rsidP="00000000" w:rsidRDefault="00000000" w:rsidRPr="00000000">
      <w:pPr>
        <w:pStyle w:val="Heading1"/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h.2w6fvuvmo9eg" w:id="20"/>
      <w:bookmarkEnd w:id="2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Proces dokumentovania stretnutí</w:t>
      </w:r>
    </w:p>
    <w:tbl>
      <w:tblPr>
        <w:tblStyle w:val="Table4"/>
        <w:bidi w:val="0"/>
        <w:tblW w:w="934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7155"/>
        <w:gridCol w:w="1380"/>
        <w:tblGridChange w:id="0">
          <w:tblGrid>
            <w:gridCol w:w="810"/>
            <w:gridCol w:w="7155"/>
            <w:gridCol w:w="1380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Krok</w:t>
            </w:r>
          </w:p>
        </w:tc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Názov</w:t>
            </w:r>
          </w:p>
        </w:tc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Kapitola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Zaznamenanie činností zo stretnutia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6.1.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Vytvorenie zápisníc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6.2.</w:t>
            </w:r>
          </w:p>
        </w:tc>
      </w:tr>
    </w:tbl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h.iujse5n1hx6q" w:id="21"/>
      <w:bookmarkEnd w:id="2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Zaznamenanie činností zo stretnutia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Potreba zaznamenávania stretnutí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Zoznam preberaných a vykonaných činností na stretnutí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Manažér dokumentovania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Manažér dokumentovania počas stretnutia zapisuje vykonávané a preberané činnosti.</w:t>
      </w:r>
    </w:p>
    <w:p w:rsidR="00000000" w:rsidDel="00000000" w:rsidP="00000000" w:rsidRDefault="00000000" w:rsidRPr="00000000">
      <w:pPr>
        <w:pStyle w:val="Heading2"/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h.at0rjo31odfx" w:id="22"/>
      <w:bookmarkEnd w:id="2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Vytvorenie zápisníc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Zaznamenané vykonané a preberané činnosti počas stretnutia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Zápisnica zo stretnutia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Manažér dokumentovania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Manažér po stretnutí vytvorí zápisnicu zo stretnutia podľa zozbieraných činnosti.</w:t>
      </w:r>
    </w:p>
    <w:p w:rsidR="00000000" w:rsidDel="00000000" w:rsidP="00000000" w:rsidRDefault="00000000" w:rsidRPr="00000000">
      <w:pPr>
        <w:pStyle w:val="Heading1"/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h.g0juq5fqjvad" w:id="23"/>
      <w:bookmarkEnd w:id="2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Proces vytvárania metodík a vzorov</w:t>
      </w:r>
    </w:p>
    <w:tbl>
      <w:tblPr>
        <w:tblStyle w:val="Table5"/>
        <w:bidi w:val="0"/>
        <w:tblW w:w="934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7155"/>
        <w:gridCol w:w="1380"/>
        <w:tblGridChange w:id="0">
          <w:tblGrid>
            <w:gridCol w:w="810"/>
            <w:gridCol w:w="7155"/>
            <w:gridCol w:w="1380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Krok</w:t>
            </w:r>
          </w:p>
        </w:tc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Názov</w:t>
            </w:r>
          </w:p>
        </w:tc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Kapitola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Vytvorenie metodiky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Vytvorenie vzoru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7.2.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Kontrola vytvorených dokumentov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7.3.</w:t>
            </w:r>
          </w:p>
        </w:tc>
      </w:tr>
    </w:tbl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h.kmw52i4on9h1" w:id="24"/>
      <w:bookmarkEnd w:id="2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Vytvorenie metodiky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Potreba vytvorenia metodiky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Vytvorená metodika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Manažér dokumentovania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Manažér dokumentovania vytvorí na základe potreby metodiku, pre dokumentovanie procesov počas celého behu projektu.</w:t>
      </w:r>
    </w:p>
    <w:p w:rsidR="00000000" w:rsidDel="00000000" w:rsidP="00000000" w:rsidRDefault="00000000" w:rsidRPr="00000000">
      <w:pPr>
        <w:pStyle w:val="Heading2"/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q1toxq2un2lx" w:id="25"/>
      <w:bookmarkEnd w:id="2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Vytvorenie vzoru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Potreba vytvorenia vzoru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Vytvorený vzor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Manažér dokumentovania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Manažér dokumentovania vytvorí vzor dokumentu, pre jednoznačnú, jednoduchšiu a konzistentnú prácu s dokumentom.</w:t>
      </w:r>
    </w:p>
    <w:p w:rsidR="00000000" w:rsidDel="00000000" w:rsidP="00000000" w:rsidRDefault="00000000" w:rsidRPr="00000000">
      <w:pPr>
        <w:pStyle w:val="Heading2"/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h.bcwx5zj0ogc9" w:id="26"/>
      <w:bookmarkEnd w:id="2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Kontrola vytvorených dokumentov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Vytvorený dokument inou osobou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Kontrola formálnej časti dokumentu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Manažér dokumentovania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Manažér dokumentovania skontroluje vytvorený dokument. Tento dokument bol vytvorený inou osobou. Kontrola sa vykonáva na overenie, či tvorca dokumentu dodržal definované štandardy. V prípade potreby manažér dokumentovania okomentuje chybové časti a oboznámy tvorcu dokumentu.</w:t>
      </w:r>
    </w:p>
    <w:p w:rsidR="00000000" w:rsidDel="00000000" w:rsidP="00000000" w:rsidRDefault="00000000" w:rsidRPr="00000000">
      <w:pPr>
        <w:pStyle w:val="Heading1"/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h.u2u5w92fwt6s" w:id="27"/>
      <w:bookmarkEnd w:id="2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Proces zaznamenávania rizík</w:t>
      </w:r>
    </w:p>
    <w:tbl>
      <w:tblPr>
        <w:tblStyle w:val="Table6"/>
        <w:bidi w:val="0"/>
        <w:tblW w:w="934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7155"/>
        <w:gridCol w:w="1380"/>
        <w:tblGridChange w:id="0">
          <w:tblGrid>
            <w:gridCol w:w="810"/>
            <w:gridCol w:w="7155"/>
            <w:gridCol w:w="1380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Krok</w:t>
            </w:r>
          </w:p>
        </w:tc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Názov</w:t>
            </w:r>
          </w:p>
        </w:tc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Kapitola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Definovanie rizík a opatrení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8.1.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Vytvorenie zoznamu rizík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8.2.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Manažovanie rizík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8.3.</w:t>
            </w:r>
          </w:p>
        </w:tc>
      </w:tr>
    </w:tbl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buqe46urpvpm" w:id="28"/>
      <w:bookmarkEnd w:id="2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Definovanie rizík a opatrení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Potreba zaznamenávania rizík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Definované riziká a opatrenia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Manažér rizík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Manažér rizík zozbiera všetky potrebné podklady pre analyzovanie projektu. Určí riziká vyskytujúce sa na projekte a definuje opatrenia na riziká.</w:t>
      </w:r>
    </w:p>
    <w:p w:rsidR="00000000" w:rsidDel="00000000" w:rsidP="00000000" w:rsidRDefault="00000000" w:rsidRPr="00000000">
      <w:pPr>
        <w:pStyle w:val="Heading2"/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cvh6eeo1r6su" w:id="29"/>
      <w:bookmarkEnd w:id="2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Vytvorenie zoznamu rizík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Definované riziká a opatrenia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Zoznam rizík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Manažér rizík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Manažér rizík na základe definovaných rizík a opatrení určí dopad, percentuálne hodnotenie a zaznamená všetky atribúty do vytvoreného dokumentu zoznamu rizík.</w:t>
      </w:r>
    </w:p>
    <w:p w:rsidR="00000000" w:rsidDel="00000000" w:rsidP="00000000" w:rsidRDefault="00000000" w:rsidRPr="00000000">
      <w:pPr>
        <w:pStyle w:val="Heading2"/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wv298g992yp3" w:id="30"/>
      <w:bookmarkEnd w:id="3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Manažovanie rizík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Zmena stavu rizika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zaznamenaná zmena v zozname rizík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Manažér rizík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Manažér rizík udržiava zoznam rizík vždy aktuálny. Na základe zmeny stavu rizika je potrebné zaznamenať túto zmenu aj do zoznamu rizík spolu s dátumom. Pri akejkoľvek zmene, prípadne doplnení je potrebné zaznamenávať aj všetky súvisiace atribúty. Výstupom je aktuálny zoznam rizík.</w:t>
      </w:r>
    </w:p>
    <w:p w:rsidR="00000000" w:rsidDel="00000000" w:rsidP="00000000" w:rsidRDefault="00000000" w:rsidRPr="00000000">
      <w:pPr>
        <w:pStyle w:val="Heading1"/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h.8vlr106qn6i4" w:id="31"/>
      <w:bookmarkEnd w:id="3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Proces testovania</w:t>
      </w:r>
    </w:p>
    <w:tbl>
      <w:tblPr>
        <w:tblStyle w:val="Table7"/>
        <w:bidi w:val="0"/>
        <w:tblW w:w="934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7155"/>
        <w:gridCol w:w="1380"/>
        <w:tblGridChange w:id="0">
          <w:tblGrid>
            <w:gridCol w:w="810"/>
            <w:gridCol w:w="7155"/>
            <w:gridCol w:w="1380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Krok</w:t>
            </w:r>
          </w:p>
        </w:tc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Názov</w:t>
            </w:r>
          </w:p>
        </w:tc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Kapitola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Definovanie testovacích scenárov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9.1.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Výber testovaích scenárov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Testovanie aplikácie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Zaznamenanie výsledku testovania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9.4.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Vytvorenie reportov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9.5.</w:t>
            </w:r>
          </w:p>
        </w:tc>
      </w:tr>
    </w:tbl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uljl2lpf1p7r" w:id="32"/>
      <w:bookmarkEnd w:id="3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Definovanie testovacích scenárov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Potreba testovania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Definovaná sada testovacích scenárov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Manažér testovania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Manažér testovania na základe potreby definovať štruktúru a rozsah testovania vytvorí testovacie scenáre.</w:t>
      </w:r>
    </w:p>
    <w:p w:rsidR="00000000" w:rsidDel="00000000" w:rsidP="00000000" w:rsidRDefault="00000000" w:rsidRPr="00000000">
      <w:pPr>
        <w:pStyle w:val="Heading2"/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blhkne5zw7cv" w:id="33"/>
      <w:bookmarkEnd w:id="3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Výber testovacích scenárov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Definovaná sada testovacích scenárov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Vybrané testovacie scenáre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Manažér testovania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Manažér testovania na základe implementovaných častí vyberie testovacie scenáre, ktoré sa budú testovať.</w:t>
      </w:r>
    </w:p>
    <w:p w:rsidR="00000000" w:rsidDel="00000000" w:rsidP="00000000" w:rsidRDefault="00000000" w:rsidRPr="00000000">
      <w:pPr>
        <w:pStyle w:val="Heading2"/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vho965nfzrvs" w:id="34"/>
      <w:bookmarkEnd w:id="3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Testovanie aplikácie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Vybrané testovacie scenáre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Otestovaná aplikácia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Tester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Tester otestuje aplikáciu pomocou manuálnych, alebo automatických testov. </w:t>
      </w:r>
    </w:p>
    <w:p w:rsidR="00000000" w:rsidDel="00000000" w:rsidP="00000000" w:rsidRDefault="00000000" w:rsidRPr="00000000">
      <w:pPr>
        <w:pStyle w:val="Heading2"/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fxgtowwzjzq5" w:id="35"/>
      <w:bookmarkEnd w:id="3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Zaznamenanie výsledku testovania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Otestovaná aplikácia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Zoznam výsledkov testovania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Tester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Tester zaznamená výsledky testovania do testovacích scenárov. V prípade nájdenej chyby priloží komentár. Vyplnené testovacie scenáre uloží a oboznámi manažéra testovania o ukončení testovania.</w:t>
      </w:r>
    </w:p>
    <w:p w:rsidR="00000000" w:rsidDel="00000000" w:rsidP="00000000" w:rsidRDefault="00000000" w:rsidRPr="00000000">
      <w:pPr>
        <w:pStyle w:val="Heading2"/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dpl2kqn3w1rp" w:id="36"/>
      <w:bookmarkEnd w:id="3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Vytvorenie reportov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Vyplnené testovacie scenáre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Vytvorené reporty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Manažér testovania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Manažér testovania vytvorí reporty z testovania. Reporty s chybami následne zadefinuje ako úlohy pre vývojára. Reporty slúžia aj manažérovi rizík a plánovania.</w:t>
      </w:r>
    </w:p>
    <w:p w:rsidR="00000000" w:rsidDel="00000000" w:rsidP="00000000" w:rsidRDefault="00000000" w:rsidRPr="00000000">
      <w:pPr>
        <w:pStyle w:val="Heading1"/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h.hz7r4onm9zrf" w:id="37"/>
      <w:bookmarkEnd w:id="3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Proces návrhu architektúry</w:t>
      </w:r>
    </w:p>
    <w:tbl>
      <w:tblPr>
        <w:tblStyle w:val="Table8"/>
        <w:bidi w:val="0"/>
        <w:tblW w:w="934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7155"/>
        <w:gridCol w:w="1380"/>
        <w:tblGridChange w:id="0">
          <w:tblGrid>
            <w:gridCol w:w="810"/>
            <w:gridCol w:w="7155"/>
            <w:gridCol w:w="1380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Krok</w:t>
            </w:r>
          </w:p>
        </w:tc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Názov</w:t>
            </w:r>
          </w:p>
        </w:tc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Kapitola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Definovanie architektúry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Schvaľovanie architektúry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10.2.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Oprava architektúry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10.3.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Vytvorenie architektúry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10.4.</w:t>
            </w:r>
          </w:p>
        </w:tc>
      </w:tr>
    </w:tbl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i4sh9wej2up0" w:id="38"/>
      <w:bookmarkEnd w:id="3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Definovanie architektúry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Potreba vytvorenia architektúry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Definovaný návrh architektúra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Hlavný architekt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Hlavný architekt na základe analýzy definuje návrh architektúry potrebný pre projekt. Túto architektúru zdokumentuje a predloží na schválenie členom tímu.</w:t>
      </w:r>
    </w:p>
    <w:p w:rsidR="00000000" w:rsidDel="00000000" w:rsidP="00000000" w:rsidRDefault="00000000" w:rsidRPr="00000000">
      <w:pPr>
        <w:pStyle w:val="Heading2"/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ysln0avccp10" w:id="39"/>
      <w:bookmarkEnd w:id="3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Schvaľovanie architektúry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Definovaná architektúra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Schválená architektúra/ Neschválená architektúra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Hlavný architekt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Hlavný architekt predloží definovanú architektúru členom tímu na stretnutí. Na základe rozhodnutia všetkých členov tímu sa architektúra buď schváli a vytvorí, alebo sa neschváli a hlavný architekt ju musí opraviť. V prípade neschválenia je potrebné opäť predložiť upravenú architektúru na schválenie členom tímu. Hlavný architekt si zaznamená pripomienky k architektúre.</w:t>
      </w:r>
    </w:p>
    <w:p w:rsidR="00000000" w:rsidDel="00000000" w:rsidP="00000000" w:rsidRDefault="00000000" w:rsidRPr="00000000">
      <w:pPr>
        <w:pStyle w:val="Heading2"/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tnp3j0luqv6c" w:id="40"/>
      <w:bookmarkEnd w:id="4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Oprava architektúry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Neschválená architektúra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Upravená architektúra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Hlavný architekt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Hlavný architekt na základe zaznamenaných pripomienok, upraví architektúru a zdokumentuje upravené časti. Po úprave opäť na stretnutí predloží návrh.</w:t>
      </w:r>
    </w:p>
    <w:p w:rsidR="00000000" w:rsidDel="00000000" w:rsidP="00000000" w:rsidRDefault="00000000" w:rsidRPr="00000000">
      <w:pPr>
        <w:pStyle w:val="Heading2"/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j91se3a2d0cl" w:id="41"/>
      <w:bookmarkEnd w:id="4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Vytvorenie architektúry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Schválený návrh architektúry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Vytvorenie architektúry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Hlavný architekt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Hlavný architekt po schválení návrhu architektúry vytvorí a spojazdní architektúru prostredia. Po vytvorení zdokumentuje postup vytvorenia.</w:t>
      </w:r>
    </w:p>
    <w:p w:rsidR="00000000" w:rsidDel="00000000" w:rsidP="00000000" w:rsidRDefault="00000000" w:rsidRPr="00000000">
      <w:pPr>
        <w:pStyle w:val="Heading1"/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h.8j9xdbd8xm5" w:id="42"/>
      <w:bookmarkEnd w:id="4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Proces analýzy</w:t>
      </w:r>
    </w:p>
    <w:tbl>
      <w:tblPr>
        <w:tblStyle w:val="Table9"/>
        <w:bidi w:val="0"/>
        <w:tblW w:w="934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7155"/>
        <w:gridCol w:w="1380"/>
        <w:tblGridChange w:id="0">
          <w:tblGrid>
            <w:gridCol w:w="810"/>
            <w:gridCol w:w="7155"/>
            <w:gridCol w:w="1380"/>
          </w:tblGrid>
        </w:tblGridChange>
      </w:tblGrid>
      <w:tr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Krok</w:t>
            </w:r>
          </w:p>
        </w:tc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Názov</w:t>
            </w:r>
          </w:p>
        </w:tc>
        <w:tc>
          <w:tcPr>
            <w:shd w:fill="4a86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Kapitola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Analýza vybraného problému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Vytvorenie dokumentu z analyzovaného problému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11.2.</w:t>
            </w:r>
          </w:p>
        </w:tc>
      </w:tr>
    </w:tbl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widowControl w:val="0"/>
        <w:numPr>
          <w:ilvl w:val="1"/>
          <w:numId w:val="2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h.5h720wnib4zz" w:id="43"/>
      <w:bookmarkEnd w:id="4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Analýza vybraného problému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Potreba analýzy vybraného problému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Analýza vybraného problému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Analytik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Analytik na základe vybraného problému naštuduje problém a jeho riešenia. </w:t>
      </w:r>
    </w:p>
    <w:p w:rsidR="00000000" w:rsidDel="00000000" w:rsidP="00000000" w:rsidRDefault="00000000" w:rsidRPr="00000000">
      <w:pPr>
        <w:pStyle w:val="Heading2"/>
        <w:numPr>
          <w:ilvl w:val="1"/>
          <w:numId w:val="2"/>
        </w:numPr>
        <w:ind w:left="1440" w:hanging="360"/>
        <w:contextualSpacing w:val="1"/>
        <w:rPr>
          <w:rFonts w:ascii="Times New Roman" w:cs="Times New Roman" w:eastAsia="Times New Roman" w:hAnsi="Times New Roman"/>
        </w:rPr>
      </w:pPr>
      <w:bookmarkStart w:colFirst="0" w:colLast="0" w:name="h.2696r4it7i5j" w:id="44"/>
      <w:bookmarkEnd w:id="4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Vytvorenie dokumentu z analyzovaného problému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Analýza vybraného problému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Výstup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Dokument analýzy vybraného problému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Zodpovedný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 xml:space="preserve">Analytik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Analytik na základe analyzovaného problému vytvorí dokument analyzovanej časti. Tento dokument slúži pre návrh a implementáciu, prípadne pre oboznámenie zákazníka s problematikou. Analytik po analýze zaznamená koniec vykonávania úlohy a výstupný dokument uloží na google drive v priečinku analýza.</w:t>
      </w:r>
    </w:p>
    <w:sectPr>
      <w:headerReference r:id="rId5" w:type="first"/>
      <w:footerReference r:id="rId6" w:type="default"/>
      <w:footerReference r:id="rId7" w:type="first"/>
      <w:pgSz w:h="15840" w:w="12240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  <w:t xml:space="preserve">/</w:t>
    </w:r>
    <w:fldSimple w:instr="NUMPAGES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